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4" w:rsidRDefault="0015316F" w:rsidP="0015316F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CA10D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Title of the 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Book</w:t>
      </w:r>
      <w:r w:rsidRPr="00CA10D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597FA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(font size 24 Bold)</w:t>
      </w:r>
    </w:p>
    <w:p w:rsidR="0015316F" w:rsidRDefault="0015316F" w:rsidP="0015316F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15316F" w:rsidRDefault="0015316F" w:rsidP="0015316F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15316F" w:rsidRDefault="0015316F" w:rsidP="0015316F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15316F" w:rsidRDefault="0015316F" w:rsidP="001531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  <w:t xml:space="preserve">Use this template in formatting your manuscript. Use the same size, pagination, margin and spacing. </w:t>
      </w:r>
    </w:p>
    <w:p w:rsidR="0015316F" w:rsidRPr="00194A30" w:rsidRDefault="0015316F" w:rsidP="001531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</w:pPr>
      <w:r w:rsidRPr="00194A30"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  <w:t xml:space="preserve">Each headline is Times New Roman, 14 points font size, bold. </w:t>
      </w:r>
    </w:p>
    <w:p w:rsidR="0015316F" w:rsidRPr="00194A30" w:rsidRDefault="0015316F" w:rsidP="001531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4A3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The body of your manuscript should be Times New Roman, 12 points font size.</w:t>
      </w:r>
    </w:p>
    <w:p w:rsidR="0015316F" w:rsidRDefault="0015316F" w:rsidP="0015316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Line spacing is 1.5.</w:t>
      </w:r>
    </w:p>
    <w:p w:rsidR="0015316F" w:rsidRDefault="0015316F" w:rsidP="0015316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 NOT write name or identity of the author anywhere in this file.</w:t>
      </w:r>
    </w:p>
    <w:p w:rsidR="0015316F" w:rsidRDefault="0015316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15316F" w:rsidRDefault="0015316F" w:rsidP="001531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Table of Contents</w:t>
      </w:r>
    </w:p>
    <w:p w:rsidR="0015316F" w:rsidRDefault="0015316F" w:rsidP="0015316F">
      <w:pPr>
        <w:rPr>
          <w:rFonts w:ascii="Times New Roman" w:eastAsia="Times New Roman" w:hAnsi="Times New Roman" w:cs="Times New Roman"/>
          <w:sz w:val="24"/>
          <w:szCs w:val="24"/>
        </w:rPr>
      </w:pPr>
      <w:r w:rsidRPr="00F66867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eastAsia="Times New Roman" w:hAnsi="Times New Roman" w:cs="Times New Roman"/>
          <w:sz w:val="24"/>
          <w:szCs w:val="24"/>
        </w:rPr>
        <w:t>the book contents here.</w:t>
      </w:r>
    </w:p>
    <w:p w:rsidR="0015316F" w:rsidRDefault="0015316F" w:rsidP="00153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16F" w:rsidRDefault="0015316F" w:rsidP="0015316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97797">
        <w:rPr>
          <w:rFonts w:ascii="Times New Roman" w:hAnsi="Times New Roman" w:cs="Times New Roman"/>
          <w:sz w:val="24"/>
          <w:szCs w:val="24"/>
        </w:rPr>
        <w:t>Page</w:t>
      </w:r>
    </w:p>
    <w:p w:rsidR="0015316F" w:rsidRDefault="0015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16F" w:rsidRDefault="0015316F" w:rsidP="0015316F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764">
        <w:rPr>
          <w:rFonts w:ascii="Times New Roman" w:hAnsi="Times New Roman" w:cs="Times New Roman"/>
          <w:b/>
          <w:sz w:val="28"/>
          <w:szCs w:val="28"/>
        </w:rPr>
        <w:lastRenderedPageBreak/>
        <w:t>Chapter 1</w:t>
      </w:r>
    </w:p>
    <w:p w:rsidR="0015316F" w:rsidRPr="002F6764" w:rsidRDefault="0015316F" w:rsidP="0015316F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</w:t>
      </w:r>
    </w:p>
    <w:p w:rsidR="0015316F" w:rsidRDefault="0015316F" w:rsidP="0015316F"/>
    <w:p w:rsidR="0015316F" w:rsidRPr="002F6764" w:rsidRDefault="0015316F" w:rsidP="0015316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764">
        <w:rPr>
          <w:rFonts w:ascii="Times New Roman" w:hAnsi="Times New Roman" w:cs="Times New Roman"/>
          <w:b/>
          <w:sz w:val="24"/>
          <w:szCs w:val="24"/>
        </w:rPr>
        <w:t>Basic Guidelines</w:t>
      </w:r>
    </w:p>
    <w:p w:rsidR="0015316F" w:rsidRDefault="0015316F" w:rsidP="0015316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innovative in writing your book.</w:t>
      </w:r>
    </w:p>
    <w:p w:rsidR="0015316F" w:rsidRDefault="0015316F" w:rsidP="0015316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thematic format. Write each sub-head as bold, 12 points font size.</w:t>
      </w:r>
    </w:p>
    <w:p w:rsidR="0015316F" w:rsidRPr="002F6764" w:rsidRDefault="0015316F" w:rsidP="0015316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764">
        <w:rPr>
          <w:rFonts w:ascii="Times New Roman" w:hAnsi="Times New Roman" w:cs="Times New Roman"/>
          <w:sz w:val="24"/>
          <w:szCs w:val="24"/>
        </w:rPr>
        <w:t>Each chapter should contain introduction, thematic discussions, references (if applicable)</w:t>
      </w:r>
    </w:p>
    <w:p w:rsidR="0015316F" w:rsidRDefault="0015316F" w:rsidP="0015316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764">
        <w:rPr>
          <w:rFonts w:ascii="Times New Roman" w:hAnsi="Times New Roman" w:cs="Times New Roman"/>
          <w:sz w:val="24"/>
          <w:szCs w:val="24"/>
        </w:rPr>
        <w:t>Write each chapter on a separate page</w:t>
      </w:r>
    </w:p>
    <w:p w:rsidR="0015316F" w:rsidRPr="0015316F" w:rsidRDefault="0015316F" w:rsidP="0015316F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16F">
        <w:rPr>
          <w:rFonts w:ascii="Times New Roman" w:hAnsi="Times New Roman" w:cs="Times New Roman"/>
          <w:sz w:val="24"/>
          <w:szCs w:val="24"/>
        </w:rPr>
        <w:t>Include appendices and bibliography at the end part of the manuscript (if applicable)</w:t>
      </w:r>
    </w:p>
    <w:sectPr w:rsidR="0015316F" w:rsidRPr="0015316F" w:rsidSect="00E23A87">
      <w:pgSz w:w="8640" w:h="1296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C3" w:rsidRDefault="006933C3" w:rsidP="00AA0DA4">
      <w:pPr>
        <w:spacing w:after="0" w:line="240" w:lineRule="auto"/>
      </w:pPr>
      <w:r>
        <w:separator/>
      </w:r>
    </w:p>
  </w:endnote>
  <w:endnote w:type="continuationSeparator" w:id="0">
    <w:p w:rsidR="006933C3" w:rsidRDefault="006933C3" w:rsidP="00AA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Ginga&gt;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C3" w:rsidRDefault="006933C3" w:rsidP="00AA0DA4">
      <w:pPr>
        <w:spacing w:after="0" w:line="240" w:lineRule="auto"/>
      </w:pPr>
      <w:r>
        <w:separator/>
      </w:r>
    </w:p>
  </w:footnote>
  <w:footnote w:type="continuationSeparator" w:id="0">
    <w:p w:rsidR="006933C3" w:rsidRDefault="006933C3" w:rsidP="00AA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48"/>
    <w:multiLevelType w:val="hybridMultilevel"/>
    <w:tmpl w:val="A0C8C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E4B45"/>
    <w:multiLevelType w:val="hybridMultilevel"/>
    <w:tmpl w:val="9BC6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AB9"/>
    <w:multiLevelType w:val="hybridMultilevel"/>
    <w:tmpl w:val="1008606C"/>
    <w:lvl w:ilvl="0" w:tplc="8598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BD"/>
    <w:multiLevelType w:val="hybridMultilevel"/>
    <w:tmpl w:val="592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CB3"/>
    <w:multiLevelType w:val="hybridMultilevel"/>
    <w:tmpl w:val="67A47374"/>
    <w:lvl w:ilvl="0" w:tplc="2FD66D7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6023"/>
    <w:multiLevelType w:val="hybridMultilevel"/>
    <w:tmpl w:val="F2A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64F"/>
    <w:multiLevelType w:val="hybridMultilevel"/>
    <w:tmpl w:val="11A2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43EA"/>
    <w:multiLevelType w:val="hybridMultilevel"/>
    <w:tmpl w:val="35E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57F6"/>
    <w:multiLevelType w:val="hybridMultilevel"/>
    <w:tmpl w:val="5BA2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0922"/>
    <w:multiLevelType w:val="hybridMultilevel"/>
    <w:tmpl w:val="240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24D8"/>
    <w:multiLevelType w:val="hybridMultilevel"/>
    <w:tmpl w:val="6AC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51EE"/>
    <w:multiLevelType w:val="hybridMultilevel"/>
    <w:tmpl w:val="DD941ACE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0655"/>
    <w:multiLevelType w:val="hybridMultilevel"/>
    <w:tmpl w:val="EE002592"/>
    <w:lvl w:ilvl="0" w:tplc="FEB29BD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556C4A7A"/>
    <w:multiLevelType w:val="hybridMultilevel"/>
    <w:tmpl w:val="08BC9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31DD2"/>
    <w:multiLevelType w:val="hybridMultilevel"/>
    <w:tmpl w:val="9D4A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DEA"/>
    <w:multiLevelType w:val="hybridMultilevel"/>
    <w:tmpl w:val="C556E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F60D8"/>
    <w:multiLevelType w:val="hybridMultilevel"/>
    <w:tmpl w:val="0ED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591A"/>
    <w:multiLevelType w:val="multilevel"/>
    <w:tmpl w:val="F8128A78"/>
    <w:lvl w:ilvl="0">
      <w:start w:val="1"/>
      <w:numFmt w:val="decimal"/>
      <w:lvlText w:val="%1.0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18" w15:restartNumberingAfterBreak="0">
    <w:nsid w:val="781D3C77"/>
    <w:multiLevelType w:val="hybridMultilevel"/>
    <w:tmpl w:val="A2A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81B5B"/>
    <w:multiLevelType w:val="hybridMultilevel"/>
    <w:tmpl w:val="17022D76"/>
    <w:lvl w:ilvl="0" w:tplc="843ED7C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19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PH" w:vendorID="64" w:dllVersion="131078" w:nlCheck="1" w:checkStyle="0"/>
  <w:activeWritingStyle w:appName="MSWord" w:lang="en-AU" w:vendorID="64" w:dllVersion="131078" w:nlCheck="1" w:checkStyle="0"/>
  <w:activeWritingStyle w:appName="MSWord" w:lang="en-SG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5"/>
    <w:rsid w:val="00006DA8"/>
    <w:rsid w:val="0001306B"/>
    <w:rsid w:val="00032D77"/>
    <w:rsid w:val="000456BC"/>
    <w:rsid w:val="000714E8"/>
    <w:rsid w:val="00082DDF"/>
    <w:rsid w:val="000954DB"/>
    <w:rsid w:val="000A2184"/>
    <w:rsid w:val="000B68F4"/>
    <w:rsid w:val="000C6A12"/>
    <w:rsid w:val="000E0EE7"/>
    <w:rsid w:val="000E7410"/>
    <w:rsid w:val="00140BFD"/>
    <w:rsid w:val="0015316F"/>
    <w:rsid w:val="0016407E"/>
    <w:rsid w:val="00174402"/>
    <w:rsid w:val="00177F47"/>
    <w:rsid w:val="00192483"/>
    <w:rsid w:val="001929E2"/>
    <w:rsid w:val="001A02E0"/>
    <w:rsid w:val="001A1E60"/>
    <w:rsid w:val="001A344A"/>
    <w:rsid w:val="001C5D49"/>
    <w:rsid w:val="001D1BED"/>
    <w:rsid w:val="001F06A4"/>
    <w:rsid w:val="00204A99"/>
    <w:rsid w:val="00214DC9"/>
    <w:rsid w:val="00216DFD"/>
    <w:rsid w:val="00223747"/>
    <w:rsid w:val="00275EB8"/>
    <w:rsid w:val="00275EFA"/>
    <w:rsid w:val="002828B3"/>
    <w:rsid w:val="0028685D"/>
    <w:rsid w:val="002B7AB1"/>
    <w:rsid w:val="002C1FF4"/>
    <w:rsid w:val="002C7ECB"/>
    <w:rsid w:val="002F6764"/>
    <w:rsid w:val="003411B1"/>
    <w:rsid w:val="003572F6"/>
    <w:rsid w:val="00421910"/>
    <w:rsid w:val="00426CC5"/>
    <w:rsid w:val="00431FAA"/>
    <w:rsid w:val="004542B2"/>
    <w:rsid w:val="00480CD8"/>
    <w:rsid w:val="00484026"/>
    <w:rsid w:val="00487720"/>
    <w:rsid w:val="004D5786"/>
    <w:rsid w:val="004E073D"/>
    <w:rsid w:val="004E77A1"/>
    <w:rsid w:val="00510BD9"/>
    <w:rsid w:val="00527B66"/>
    <w:rsid w:val="005467D0"/>
    <w:rsid w:val="00562C37"/>
    <w:rsid w:val="0059706D"/>
    <w:rsid w:val="00602634"/>
    <w:rsid w:val="006039EE"/>
    <w:rsid w:val="00630A36"/>
    <w:rsid w:val="006419A0"/>
    <w:rsid w:val="00642B4E"/>
    <w:rsid w:val="00657FBB"/>
    <w:rsid w:val="00661828"/>
    <w:rsid w:val="0066632C"/>
    <w:rsid w:val="00675E31"/>
    <w:rsid w:val="00684FD2"/>
    <w:rsid w:val="006933C3"/>
    <w:rsid w:val="006C27C7"/>
    <w:rsid w:val="006C3CE5"/>
    <w:rsid w:val="006E3B98"/>
    <w:rsid w:val="006F4458"/>
    <w:rsid w:val="006F79F6"/>
    <w:rsid w:val="007042C5"/>
    <w:rsid w:val="007244B3"/>
    <w:rsid w:val="00737455"/>
    <w:rsid w:val="007479EB"/>
    <w:rsid w:val="007641DB"/>
    <w:rsid w:val="007872B6"/>
    <w:rsid w:val="0078779E"/>
    <w:rsid w:val="007D120C"/>
    <w:rsid w:val="007D28D2"/>
    <w:rsid w:val="007F1984"/>
    <w:rsid w:val="00804C9B"/>
    <w:rsid w:val="0080551D"/>
    <w:rsid w:val="008207EA"/>
    <w:rsid w:val="00907354"/>
    <w:rsid w:val="00932C55"/>
    <w:rsid w:val="00970A1A"/>
    <w:rsid w:val="0098531D"/>
    <w:rsid w:val="009C404F"/>
    <w:rsid w:val="009F2660"/>
    <w:rsid w:val="009F6155"/>
    <w:rsid w:val="00A33148"/>
    <w:rsid w:val="00A42ABA"/>
    <w:rsid w:val="00A531C7"/>
    <w:rsid w:val="00A72361"/>
    <w:rsid w:val="00A777BA"/>
    <w:rsid w:val="00AA0DA4"/>
    <w:rsid w:val="00AC2BE9"/>
    <w:rsid w:val="00AF08CE"/>
    <w:rsid w:val="00AF4C55"/>
    <w:rsid w:val="00B20AF8"/>
    <w:rsid w:val="00B24C15"/>
    <w:rsid w:val="00B833C8"/>
    <w:rsid w:val="00BA55FE"/>
    <w:rsid w:val="00BB5F9E"/>
    <w:rsid w:val="00BD1761"/>
    <w:rsid w:val="00BE3F9E"/>
    <w:rsid w:val="00C046FD"/>
    <w:rsid w:val="00C30126"/>
    <w:rsid w:val="00C35843"/>
    <w:rsid w:val="00C4250F"/>
    <w:rsid w:val="00C45C84"/>
    <w:rsid w:val="00C718C6"/>
    <w:rsid w:val="00C872AB"/>
    <w:rsid w:val="00C96650"/>
    <w:rsid w:val="00CB32DD"/>
    <w:rsid w:val="00CC13CC"/>
    <w:rsid w:val="00CC4193"/>
    <w:rsid w:val="00CC4572"/>
    <w:rsid w:val="00CE0F95"/>
    <w:rsid w:val="00CF7375"/>
    <w:rsid w:val="00D004EC"/>
    <w:rsid w:val="00D04A81"/>
    <w:rsid w:val="00D4500A"/>
    <w:rsid w:val="00D530C0"/>
    <w:rsid w:val="00D87858"/>
    <w:rsid w:val="00DD6337"/>
    <w:rsid w:val="00DE24E4"/>
    <w:rsid w:val="00E038F7"/>
    <w:rsid w:val="00E106DA"/>
    <w:rsid w:val="00E23A87"/>
    <w:rsid w:val="00E44F64"/>
    <w:rsid w:val="00E516B3"/>
    <w:rsid w:val="00E607EE"/>
    <w:rsid w:val="00E97797"/>
    <w:rsid w:val="00EB1904"/>
    <w:rsid w:val="00EC6177"/>
    <w:rsid w:val="00ED108D"/>
    <w:rsid w:val="00EF0FA0"/>
    <w:rsid w:val="00EF4A58"/>
    <w:rsid w:val="00EF6908"/>
    <w:rsid w:val="00F01E0F"/>
    <w:rsid w:val="00F100C6"/>
    <w:rsid w:val="00F4550C"/>
    <w:rsid w:val="00F608E3"/>
    <w:rsid w:val="00F9067B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FA97"/>
  <w15:chartTrackingRefBased/>
  <w15:docId w15:val="{94794060-90E5-4327-8112-8C8305B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41D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EF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26C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550C"/>
  </w:style>
  <w:style w:type="paragraph" w:customStyle="1" w:styleId="IJOPCMKeywards">
    <w:name w:val="IJOPCM Keywards"/>
    <w:basedOn w:val="Normal"/>
    <w:rsid w:val="00AF4C55"/>
    <w:pPr>
      <w:spacing w:after="240" w:line="240" w:lineRule="exact"/>
    </w:pPr>
    <w:rPr>
      <w:rFonts w:ascii="Times New Roman" w:eastAsia="Batang" w:hAnsi="Times New Roman" w:cs="Times New Roman"/>
      <w:i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174402"/>
    <w:pPr>
      <w:widowControl w:val="0"/>
      <w:spacing w:after="0" w:line="240" w:lineRule="auto"/>
      <w:ind w:leftChars="400" w:left="840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nlmyear">
    <w:name w:val="nlm_year"/>
    <w:basedOn w:val="DefaultParagraphFont"/>
    <w:rsid w:val="00174402"/>
  </w:style>
  <w:style w:type="character" w:customStyle="1" w:styleId="nlmarticle-title">
    <w:name w:val="nlm_article-title"/>
    <w:basedOn w:val="DefaultParagraphFont"/>
    <w:rsid w:val="00174402"/>
  </w:style>
  <w:style w:type="character" w:customStyle="1" w:styleId="nlmfpage">
    <w:name w:val="nlm_fpage"/>
    <w:basedOn w:val="DefaultParagraphFont"/>
    <w:rsid w:val="00174402"/>
  </w:style>
  <w:style w:type="character" w:customStyle="1" w:styleId="nlmlpage">
    <w:name w:val="nlm_lpage"/>
    <w:basedOn w:val="DefaultParagraphFont"/>
    <w:rsid w:val="00174402"/>
  </w:style>
  <w:style w:type="character" w:customStyle="1" w:styleId="ref-journal">
    <w:name w:val="ref-journal"/>
    <w:basedOn w:val="DefaultParagraphFont"/>
    <w:rsid w:val="00174402"/>
  </w:style>
  <w:style w:type="character" w:customStyle="1" w:styleId="ref-vol">
    <w:name w:val="ref-vol"/>
    <w:basedOn w:val="DefaultParagraphFont"/>
    <w:rsid w:val="00174402"/>
  </w:style>
  <w:style w:type="paragraph" w:styleId="Subtitle">
    <w:name w:val="Subtitle"/>
    <w:next w:val="Body1"/>
    <w:link w:val="SubtitleChar"/>
    <w:qFormat/>
    <w:rsid w:val="00174402"/>
    <w:pPr>
      <w:keepNext/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lang w:val="en-US" w:eastAsia="en-PH"/>
    </w:rPr>
  </w:style>
  <w:style w:type="character" w:customStyle="1" w:styleId="SubtitleChar">
    <w:name w:val="Subtitle Char"/>
    <w:basedOn w:val="DefaultParagraphFont"/>
    <w:link w:val="Subtitle"/>
    <w:rsid w:val="00174402"/>
    <w:rPr>
      <w:rFonts w:ascii="Helvetica Neue" w:eastAsia="Arial Unicode MS" w:hAnsi="Helvetica Neue" w:cs="Arial Unicode MS"/>
      <w:color w:val="000000"/>
      <w:sz w:val="40"/>
      <w:szCs w:val="40"/>
      <w:lang w:val="en-US" w:eastAsia="en-PH"/>
    </w:rPr>
  </w:style>
  <w:style w:type="paragraph" w:customStyle="1" w:styleId="Body1">
    <w:name w:val="Body1"/>
    <w:qFormat/>
    <w:rsid w:val="00174402"/>
    <w:pPr>
      <w:framePr w:wrap="around" w:hAnchor="text"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PH"/>
    </w:rPr>
  </w:style>
  <w:style w:type="paragraph" w:customStyle="1" w:styleId="Heading">
    <w:name w:val="Heading"/>
    <w:next w:val="Body"/>
    <w:qFormat/>
    <w:rsid w:val="00174402"/>
    <w:pPr>
      <w:keepNext/>
      <w:framePr w:wrap="around" w:hAnchor="text"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val="en-US" w:eastAsia="en-PH"/>
    </w:rPr>
  </w:style>
  <w:style w:type="paragraph" w:customStyle="1" w:styleId="Body">
    <w:name w:val="Body"/>
    <w:qFormat/>
    <w:rsid w:val="00174402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PH"/>
    </w:rPr>
  </w:style>
  <w:style w:type="character" w:customStyle="1" w:styleId="None">
    <w:name w:val="None"/>
    <w:qFormat/>
    <w:rsid w:val="00174402"/>
  </w:style>
  <w:style w:type="character" w:customStyle="1" w:styleId="Hyperlink0">
    <w:name w:val="Hyperlink.0"/>
    <w:basedOn w:val="None"/>
    <w:qFormat/>
    <w:rsid w:val="00174402"/>
    <w:rPr>
      <w:color w:val="4A6EE0"/>
      <w:u w:val="single"/>
    </w:rPr>
  </w:style>
  <w:style w:type="character" w:customStyle="1" w:styleId="Hyperlink1">
    <w:name w:val="Hyperlink.1"/>
    <w:basedOn w:val="None"/>
    <w:qFormat/>
    <w:rsid w:val="00174402"/>
    <w:rPr>
      <w:color w:val="006FB7"/>
    </w:rPr>
  </w:style>
  <w:style w:type="character" w:customStyle="1" w:styleId="Hyperlink2">
    <w:name w:val="Hyperlink.2"/>
    <w:basedOn w:val="Hyperlink"/>
    <w:qFormat/>
    <w:rsid w:val="00174402"/>
    <w:rPr>
      <w:color w:val="0563C1" w:themeColor="hyperlink"/>
      <w:u w:val="single"/>
    </w:rPr>
  </w:style>
  <w:style w:type="character" w:customStyle="1" w:styleId="Hyperlink3">
    <w:name w:val="Hyperlink.3"/>
    <w:basedOn w:val="None"/>
    <w:qFormat/>
    <w:rsid w:val="00174402"/>
    <w:rPr>
      <w:color w:val="0000FF"/>
      <w:u w:val="single"/>
    </w:rPr>
  </w:style>
  <w:style w:type="table" w:styleId="TableGrid">
    <w:name w:val="Table Grid"/>
    <w:basedOn w:val="TableNormal"/>
    <w:uiPriority w:val="59"/>
    <w:rsid w:val="0017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74402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SG"/>
    </w:rPr>
  </w:style>
  <w:style w:type="paragraph" w:styleId="Bibliography">
    <w:name w:val="Bibliography"/>
    <w:basedOn w:val="Normal"/>
    <w:next w:val="Normal"/>
    <w:uiPriority w:val="37"/>
    <w:unhideWhenUsed/>
    <w:rsid w:val="00174402"/>
    <w:pPr>
      <w:spacing w:after="120" w:line="264" w:lineRule="auto"/>
    </w:pPr>
    <w:rPr>
      <w:rFonts w:eastAsiaTheme="minorEastAsia"/>
      <w:sz w:val="20"/>
      <w:szCs w:val="20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74402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customStyle="1" w:styleId="p">
    <w:name w:val="p"/>
    <w:basedOn w:val="Normal"/>
    <w:rsid w:val="001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unhideWhenUsed/>
    <w:rsid w:val="001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174402"/>
    <w:rPr>
      <w:b/>
      <w:bCs/>
    </w:rPr>
  </w:style>
  <w:style w:type="character" w:styleId="Emphasis">
    <w:name w:val="Emphasis"/>
    <w:basedOn w:val="DefaultParagraphFont"/>
    <w:uiPriority w:val="20"/>
    <w:qFormat/>
    <w:rsid w:val="00174402"/>
    <w:rPr>
      <w:i/>
      <w:iCs/>
    </w:rPr>
  </w:style>
  <w:style w:type="character" w:customStyle="1" w:styleId="doi">
    <w:name w:val="doi"/>
    <w:basedOn w:val="DefaultParagraphFont"/>
    <w:rsid w:val="00174402"/>
  </w:style>
  <w:style w:type="character" w:customStyle="1" w:styleId="u-visually-hidden">
    <w:name w:val="u-visually-hidden"/>
    <w:basedOn w:val="DefaultParagraphFont"/>
    <w:rsid w:val="00174402"/>
  </w:style>
  <w:style w:type="paragraph" w:styleId="BodyText">
    <w:name w:val="Body Text"/>
    <w:basedOn w:val="Normal"/>
    <w:link w:val="BodyTextChar"/>
    <w:uiPriority w:val="1"/>
    <w:qFormat/>
    <w:rsid w:val="00174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44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40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44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40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4402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AP-Level1HeadingSingleline">
    <w:name w:val="SAP-Level 1 Heading Single line"/>
    <w:rsid w:val="00174402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paragraph" w:customStyle="1" w:styleId="SAP-Acknowledgement">
    <w:name w:val="SAP-Acknowledgement"/>
    <w:rsid w:val="00174402"/>
    <w:pPr>
      <w:spacing w:before="468" w:after="156" w:line="240" w:lineRule="exact"/>
      <w:jc w:val="both"/>
    </w:pPr>
    <w:rPr>
      <w:rFonts w:ascii="Times New Roman" w:eastAsia="Times New Roman" w:hAnsi="Times New Roman" w:cs="Times New Roman"/>
      <w:b/>
      <w:caps/>
      <w:sz w:val="28"/>
      <w:szCs w:val="18"/>
      <w:lang w:val="en-US" w:eastAsia="zh-CN"/>
    </w:rPr>
  </w:style>
  <w:style w:type="character" w:customStyle="1" w:styleId="articletype">
    <w:name w:val="articletype"/>
    <w:rsid w:val="00174402"/>
  </w:style>
  <w:style w:type="paragraph" w:customStyle="1" w:styleId="para">
    <w:name w:val="para"/>
    <w:basedOn w:val="Normal"/>
    <w:rsid w:val="001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B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WHO20</b:Tag>
    <b:SourceType>Report</b:SourceType>
    <b:Guid>{425ED7F8-E56B-4232-BB78-92209B2308AB}</b:Guid>
    <b:Title>Report of the WHO-China Joint Mission on Coronavirus Disease 2019 (COVID-19)</b:Title>
    <b:Year>2020</b:Year>
    <b:Author>
      <b:Author>
        <b:NameList>
          <b:Person>
            <b:Last>TEAM</b:Last>
            <b:First>WHO</b:First>
          </b:Person>
        </b:NameList>
      </b:Author>
    </b:Author>
    <b:Publisher>World Health Organization</b:Publisher>
    <b:City>Geneva, Switzerland</b:City>
    <b:RefOrder>1</b:RefOrder>
  </b:Source>
  <b:Source>
    <b:Tag>Gra20</b:Tag>
    <b:SourceType>Report</b:SourceType>
    <b:Guid>{60C16B0D-1A14-4D76-9934-8D2155750113}</b:Guid>
    <b:Author>
      <b:Author>
        <b:NameList>
          <b:Person>
            <b:Last>GradaWorld</b:Last>
          </b:Person>
        </b:NameList>
      </b:Author>
    </b:Author>
    <b:Title>Bangladesh: First cases of COVID-19 confirmed March 8</b:Title>
    <b:Year>2020</b:Year>
    <b:Publisher>GradaWorld</b:Publisher>
    <b:City>Dhaka</b:City>
    <b:RefOrder>2</b:RefOrder>
  </b:Source>
  <b:Source>
    <b:Tag>San20</b:Tag>
    <b:SourceType>JournalArticle</b:SourceType>
    <b:Guid>{422DA566-152F-4279-B9C0-C0E2A260D9FB}</b:Guid>
    <b:Title>Change-Point Analysis of Cyberbullying-Related Twitter Discussions During COVID-19</b:Title>
    <b:Year>2020</b:Year>
    <b:Author>
      <b:Author>
        <b:NameList>
          <b:Person>
            <b:Last>Sanchari Das</b:Last>
            <b:First>Andrew</b:First>
            <b:Middle>Kim, and Sayar Karmakar</b:Middle>
          </b:Person>
        </b:NameList>
      </b:Author>
    </b:Author>
    <b:JournalName>Social and Information Networks</b:JournalName>
    <b:Pages>1-12</b:Pages>
    <b:RefOrder>3</b:RefOrder>
  </b:Source>
  <b:Source>
    <b:Tag>Sim21</b:Tag>
    <b:SourceType>JournalArticle</b:SourceType>
    <b:Guid>{D8068953-B702-4E79-8CB7-B889C59107FF}</b:Guid>
    <b:Author>
      <b:Author>
        <b:NameList>
          <b:Person>
            <b:Last>Gopal</b:Last>
            <b:First>Simangele</b:First>
            <b:Middle>Mkhize and Nirmala</b:Middle>
          </b:Person>
        </b:NameList>
      </b:Author>
    </b:Author>
    <b:Title>Cyberbullying Perpetration: Children and Youth at Risk of Victimization during Covid-19 Lockdown</b:Title>
    <b:JournalName>International Journal of Criminology and Sociology</b:JournalName>
    <b:Year>2021</b:Year>
    <b:Pages>525-537</b:Pages>
    <b:RefOrder>4</b:RefOrder>
  </b:Source>
  <b:Source>
    <b:Tag>Sof16</b:Tag>
    <b:SourceType>JournalArticle</b:SourceType>
    <b:Guid>{C9DBF062-B005-4FE8-BEA4-5BAB02203467}</b:Guid>
    <b:Author>
      <b:Author>
        <b:NameList>
          <b:Person>
            <b:Last>Sofía Buelga Maria</b:Last>
            <b:First>Cava</b:First>
            <b:Middle>Gonzalo Musitu Eva Torralba</b:Middle>
          </b:Person>
        </b:NameList>
      </b:Author>
    </b:Author>
    <b:Title>Cyberbullying aggressors among Spanish secondary education students: an exploratory study</b:Title>
    <b:JournalName>Interactive Technology and Smart Education</b:JournalName>
    <b:Year>2016</b:Year>
    <b:Pages>100 - 115</b:Pages>
    <b:RefOrder>5</b:RefOrder>
  </b:Source>
  <b:Source>
    <b:Tag>Jus13</b:Tag>
    <b:SourceType>JournalArticle</b:SourceType>
    <b:Guid>{81956126-C640-46B3-8441-4DBAC9DC7F31}</b:Guid>
    <b:Author>
      <b:Author>
        <b:NameList>
          <b:Person>
            <b:Last>Patchin</b:Last>
            <b:First>Justin</b:First>
            <b:Middle>W.</b:Middle>
          </b:Person>
        </b:NameList>
      </b:Author>
    </b:Author>
    <b:Title>Cyberbullying Among Adolescents: Implications for Empirical Research</b:Title>
    <b:JournalName>Journal of Adolescent Health</b:JournalName>
    <b:Year>2013</b:Year>
    <b:Pages>431 - 432</b:Pages>
    <b:RefOrder>6</b:RefOrder>
  </b:Source>
  <b:Source>
    <b:Tag>Akr20</b:Tag>
    <b:SourceType>JournalArticle</b:SourceType>
    <b:Guid>{0E792648-8EFB-4FEB-B800-E5045A38989E}</b:Guid>
    <b:Author>
      <b:Author>
        <b:NameList>
          <b:Person>
            <b:Last>Akrim A.</b:Last>
            <b:First>and</b:First>
            <b:Middle>Emilda Sulasmi</b:Middle>
          </b:Person>
        </b:NameList>
      </b:Author>
    </b:Author>
    <b:Title>Akrim, A, andStudent Perception of Cyberbullying in Social Media.” Kumpulan Makalah, Jurnal Dosen.</b:Title>
    <b:JournalName>Kumpulan Makalah, Jurnal Dosen</b:JournalName>
    <b:Year>2020</b:Year>
    <b:Pages>322 - 333</b:Pages>
    <b:RefOrder>7</b:RefOrder>
  </b:Source>
  <b:Source>
    <b:Tag>Rul21</b:Tag>
    <b:SourceType>JournalArticle</b:SourceType>
    <b:Guid>{FFECD078-52F2-436A-BDC7-E487260EF8EC}</b:Guid>
    <b:Author>
      <b:Author>
        <b:NameList>
          <b:Person>
            <b:Last>Alsawalqa</b:Last>
            <b:First>Rula</b:First>
            <b:Middle>Odeh</b:Middle>
          </b:Person>
        </b:NameList>
      </b:Author>
    </b:Author>
    <b:Title>Cyberbullying, social stigma, and self-esteem: the impact of COVID-19 on students from East and Southeast Asia at the University of Jordan</b:Title>
    <b:JournalName>Heliyon</b:JournalName>
    <b:Year>2021</b:Year>
    <b:Pages>1 - 13</b:Pages>
    <b:RefOrder>8</b:RefOrder>
  </b:Source>
  <b:Source>
    <b:Tag>Kat14</b:Tag>
    <b:SourceType>JournalArticle</b:SourceType>
    <b:Guid>{CF14469A-9BB8-4C9A-8EC3-D7C35A690B01}</b:Guid>
    <b:Author>
      <b:Author>
        <b:NameList>
          <b:Person>
            <b:Last>Katz</b:Last>
            <b:First>M.</b:First>
            <b:Middle>Keeley, B. Spears, C. Taddeo, T. Swirski, S. Bates</b:Middle>
          </b:Person>
        </b:NameList>
      </b:Author>
    </b:Author>
    <b:Title>Research on Youth Exposure to, and Management of, Cyberbullying Incidents in Australia: Synthesis Report</b:Title>
    <b:JournalName>Social Policy Research Centre, Sydney,</b:JournalName>
    <b:Year>2014</b:Year>
    <b:Pages>1 - 14</b:Pages>
    <b:RefOrder>9</b:RefOrder>
  </b:Source>
  <b:Source>
    <b:Tag>Oja20</b:Tag>
    <b:SourceType>JournalArticle</b:SourceType>
    <b:Guid>{C71C3B56-8882-4301-8A52-8F48FF1A359D}</b:Guid>
    <b:Author>
      <b:Author>
        <b:NameList>
          <b:Person>
            <b:Last>Ojasvi Jain</b:Last>
            <b:First>Muskan</b:First>
            <b:Middle>Gupta, Sidh Satam, Siba Panda</b:Middle>
          </b:Person>
        </b:NameList>
      </b:Author>
    </b:Author>
    <b:Title>Has the COVID-19 pandemic affected the susceptibility to cyberbullying in India?</b:Title>
    <b:JournalName>Computers in Human Behavior Reports</b:JournalName>
    <b:Year>2020</b:Year>
    <b:Pages>1 - 9</b:Pages>
    <b:RefOrder>10</b:RefOrder>
  </b:Source>
  <b:Source>
    <b:Tag>Mon10</b:Tag>
    <b:SourceType>Book</b:SourceType>
    <b:Guid>{FF5B3887-5FCC-471A-A079-5F68D7ED95C6}</b:Guid>
    <b:Title>Criminology </b:Title>
    <b:Year>2010</b:Year>
    <b:Author>
      <b:Author>
        <b:NameList>
          <b:Person>
            <b:Last>Monjur Kader</b:Last>
            <b:First>Md.</b:First>
            <b:Middle>Muajjem Hussain</b:Middle>
          </b:Person>
        </b:NameList>
      </b:Author>
    </b:Author>
    <b:City>Dhaka</b:City>
    <b:Publisher>Dhaka : Books 4 U</b:Publisher>
    <b:RefOrder>11</b:RefOrder>
  </b:Source>
  <b:Source>
    <b:Tag>Has19</b:Tag>
    <b:SourceType>JournalArticle</b:SourceType>
    <b:Guid>{5DBD5677-AD61-4084-BF6F-3D67B481C7F1}</b:Guid>
    <b:Author>
      <b:Author>
        <b:NameList>
          <b:Person>
            <b:Last>Hasse</b:Last>
            <b:First>Alexa</b:First>
            <b:Middle>and Cortesi, Sandra Clio and Lombana-Bermudez, Andres and Gasser</b:Middle>
          </b:Person>
        </b:NameList>
      </b:Author>
    </b:Author>
    <b:Title>Youth and Cyberbullying: Another Look</b:Title>
    <b:Year>2019</b:Year>
    <b:JournalName>Berkman Klein Center</b:JournalName>
    <b:RefOrder>12</b:RefOrder>
  </b:Source>
  <b:Source>
    <b:Tag>Sim211</b:Tag>
    <b:SourceType>JournalArticle</b:SourceType>
    <b:Guid>{5B04A48A-D76C-4DEF-BBBC-9E4A84BD1959}</b:Guid>
    <b:Author>
      <b:Author>
        <b:NameList>
          <b:Person>
            <b:Last>Gopal</b:Last>
            <b:First>Simangele</b:First>
            <b:Middle>Mkhize and Nirmala</b:Middle>
          </b:Person>
        </b:NameList>
      </b:Author>
    </b:Author>
    <b:Title>Cyberbullying Perpetration: Children and Youth at Risk of Victimization during Covid-19 Lockdown</b:Title>
    <b:JournalName>International Journal of Criminology and Sociology</b:JournalName>
    <b:Year>2021</b:Year>
    <b:Pages>525 - 537</b:Pages>
    <b:RefOrder>13</b:RefOrder>
  </b:Source>
  <b:Source>
    <b:Tag>EKr06</b:Tag>
    <b:SourceType>JournalArticle</b:SourceType>
    <b:Guid>{E07264AE-3434-4AC1-A24E-04BE02F04051}</b:Guid>
    <b:Author>
      <b:Author>
        <b:NameList>
          <b:Person>
            <b:Last>Kraft</b:Last>
            <b:First>E.</b:First>
          </b:Person>
        </b:NameList>
      </b:Author>
    </b:Author>
    <b:Title>Cyberbullying: a worldwide trend of misusing technology to harass others</b:Title>
    <b:JournalName>The Internet Society II: Advances in Education, Commerce &amp; Governance</b:JournalName>
    <b:Year>2006</b:Year>
    <b:Pages>155 - 166</b:Pages>
    <b:RefOrder>14</b:RefOrder>
  </b:Source>
  <b:Source>
    <b:Tag>Abd13</b:Tag>
    <b:SourceType>JournalArticle</b:SourceType>
    <b:Guid>{857F7027-961C-44D0-A32C-40DE0DAED22C}</b:Guid>
    <b:Author>
      <b:Author>
        <b:NameList>
          <b:Person>
            <b:Last>Awan</b:Last>
            <b:First>Abdul</b:First>
            <b:Middle>Ghafoor</b:Middle>
          </b:Person>
        </b:NameList>
      </b:Author>
    </b:Author>
    <b:Title>Relationship Between Environment and Sustainable Economic Development: A Theoretical Approach to Environmental Problems</b:Title>
    <b:JournalName>International Journal of Asian Social Science</b:JournalName>
    <b:Year>2013</b:Year>
    <b:Pages>741-7761</b:Pages>
    <b:RefOrder>1</b:RefOrder>
  </b:Source>
  <b:Source>
    <b:Tag>Arc20</b:Tag>
    <b:SourceType>Report</b:SourceType>
    <b:Guid>{40061422-1C5D-44F1-BBDA-9CA6B44234E5}</b:Guid>
    <b:Title>Archived: WHO Timeline-COVID-19</b:Title>
    <b:Year>2020</b:Year>
    <b:Publisher>World Health Organization</b:Publisher>
    <b:RefOrder>2</b:RefOrder>
  </b:Source>
  <b:Source>
    <b:Tag>Rav20</b:Tag>
    <b:SourceType>JournalArticle</b:SourceType>
    <b:Guid>{BCF294FB-1750-4FC4-B5B0-3977420AEF60}</b:Guid>
    <b:Title>COVID-19 Pandemic: Looking in the mind of students during lockdown, </b:Title>
    <b:Year>2020</b:Year>
    <b:Author>
      <b:Author>
        <b:NameList>
          <b:Person>
            <b:Last>Kant</b:Last>
            <b:First>Ravi</b:First>
          </b:Person>
        </b:NameList>
      </b:Author>
    </b:Author>
    <b:JournalName>Wesleyan Journal of Research</b:JournalName>
    <b:Pages>26-34</b:Pages>
    <b:RefOrder>3</b:RefOrder>
  </b:Source>
  <b:Source>
    <b:Tag>Oli20</b:Tag>
    <b:SourceType>JournalArticle</b:SourceType>
    <b:Guid>{0CA8D6A2-5CA3-4A7C-BBFB-A9EC2FA0AA85}</b:Guid>
    <b:Author>
      <b:Author>
        <b:NameList>
          <b:Person>
            <b:Last>Oliveria</b:Last>
            <b:First>Marcos</b:First>
            <b:Middle>Pereira and Ana Marlucia</b:Middle>
          </b:Person>
        </b:NameList>
      </b:Author>
    </b:Author>
    <b:Title>Poverty and food insecurity may increase as the threat of COVID-19 spreads, </b:Title>
    <b:JournalName>Public Health Nutrition</b:JournalName>
    <b:Year>2020</b:Year>
    <b:Pages>1-5</b:Pages>
    <b:RefOrder>4</b:RefOrder>
  </b:Source>
  <b:Source>
    <b:Tag>Als21</b:Tag>
    <b:SourceType>JournalArticle</b:SourceType>
    <b:Guid>{4218CBC5-3102-4FBC-967F-168F8C4DE508}</b:Guid>
    <b:Author>
      <b:Author>
        <b:NameList>
          <b:Person>
            <b:Last>Alsawalqa</b:Last>
            <b:First>R.</b:First>
            <b:Middle>O.</b:Middle>
          </b:Person>
        </b:NameList>
      </b:Author>
    </b:Author>
    <b:Title> Cyberbullying, social stigma, and self-esteem: the impact of COVID-19 on students from East and Southeast Asia at the University of Jordan.</b:Title>
    <b:JournalName>Heliyon</b:JournalName>
    <b:Year>2021</b:Year>
    <b:Pages>1-3</b:Pages>
    <b:RefOrder>5</b:RefOrder>
  </b:Source>
  <b:Source>
    <b:Tag>SMN21</b:Tag>
    <b:SourceType>Report</b:SourceType>
    <b:Guid>{03E30AE0-A33B-47BD-8148-3B5A7145DAF1}</b:Guid>
    <b:Title>Bangladesh: Suicide claims more lives than Coronavirus</b:Title>
    <b:Year>2021</b:Year>
    <b:Author>
      <b:Author>
        <b:NameList>
          <b:Person>
            <b:Last>Sakib</b:Last>
            <b:First>SM</b:First>
            <b:Middle>Najmus</b:Middle>
          </b:Person>
        </b:NameList>
      </b:Author>
    </b:Author>
    <b:Publisher>World Health Asia Pacific</b:Publisher>
    <b:City>Dhaka, Bangladesh</b:City>
    <b:RefOrder>6</b:RefOrder>
  </b:Source>
  <b:Source>
    <b:Tag>Kum20</b:Tag>
    <b:SourceType>JournalArticle</b:SourceType>
    <b:Guid>{D2BD09FC-F2C7-4311-9774-EAA87DEACD7B}</b:Guid>
    <b:Author>
      <b:Author>
        <b:NameList>
          <b:Person>
            <b:Last>Kumar</b:Last>
            <b:First>R.,</b:First>
            <b:Middle>and Nayar, R, K.</b:Middle>
          </b:Person>
        </b:NameList>
      </b:Author>
    </b:Author>
    <b:Title>COVID-19: Stigma, discrimination, and the blame game. </b:Title>
    <b:Year>2020</b:Year>
    <b:JournalName>International Journal of Mental Health</b:JournalName>
    <b:Pages>382-384</b:Pages>
    <b:RefOrder>7</b:RefOrder>
  </b:Source>
  <b:Source>
    <b:Tag>Mah20</b:Tag>
    <b:SourceType>JournalArticle</b:SourceType>
    <b:Guid>{98E221EF-7056-4EAD-8EA0-041DB1F0AFF4}</b:Guid>
    <b:Author>
      <b:Author>
        <b:NameList>
          <b:Person>
            <b:Last>Mahmud</b:Last>
            <b:First>A.,</b:First>
            <b:Middle>and Islam, R. M.</b:Middle>
          </b:Person>
        </b:NameList>
      </b:Author>
    </b:Author>
    <b:Title>5.	Mahmud, A., and Is Social Stigma as a Barrier to COVID-19 Responses to Community Well-Being in Bangladesh. </b:Title>
    <b:JournalName>International Journal of Community Well-Being</b:JournalName>
    <b:Year>2020</b:Year>
    <b:Pages>1-7</b:Pages>
    <b:RefOrder>8</b:RefOrder>
  </b:Source>
  <b:Source>
    <b:Tag>6Da20</b:Tag>
    <b:SourceType>JournalArticle</b:SourceType>
    <b:Guid>{58FD9FB4-1F9B-4007-8F02-F0F4572ADBD1}</b:Guid>
    <b:Author>
      <b:Author>
        <b:NameList>
          <b:Person>
            <b:Last>David L. Blusteina</b:Last>
            <b:First>Ryan</b:First>
            <b:Middle>Duffyb, Joaquim A. Ferreirac, Valerie Cohen-Scalid, Rachel Gali Cinamone, Blake A. Allanf</b:Middle>
          </b:Person>
        </b:NameList>
      </b:Author>
    </b:Author>
    <b:Title>6.	David L. Blusteina, Ryan Duffyb, Joaquim A. Ferreirac, Valerie C Unemployment in the time of COVID-19: A research agenda</b:Title>
    <b:JournalName>Journal of Vocational Behavior</b:JournalName>
    <b:Year>2020</b:Year>
    <b:Pages>1-4</b:Pages>
    <b:RefOrder>9</b:RefOrder>
  </b:Source>
  <b:Source>
    <b:Tag>Rit20</b:Tag>
    <b:SourceType>JournalArticle</b:SourceType>
    <b:Guid>{9846A77A-50AC-4ED7-8D56-466ADD96A5AD}</b:Guid>
    <b:Author>
      <b:Author>
        <b:NameList>
          <b:Person>
            <b:Last>Ritwik GHOSH</b:Last>
            <b:First>Mahua</b:First>
            <b:Middle>J. DUBEY, Subhankar CHATTERJEE, Souvik DUBEY</b:Middle>
          </b:Person>
        </b:NameList>
      </b:Author>
    </b:Author>
    <b:Title>7.	Ritwik GHOSH, Mahua J. DUBEY, S Impact of COVID-19 on children: special focus on the psychosocial aspect</b:Title>
    <b:JournalName>Minerva Pediatrica </b:JournalName>
    <b:Year>2020</b:Year>
    <b:Pages>226-235</b:Pages>
    <b:RefOrder>10</b:RefOrder>
  </b:Source>
  <b:Source>
    <b:Tag>Moo07</b:Tag>
    <b:SourceType>Book</b:SourceType>
    <b:Guid>{6A5B4E89-3DFD-4A0B-9E96-137A342C9482}</b:Guid>
    <b:Title>Understanding Social Problems</b:Title>
    <b:Year>2007</b:Year>
    <b:Author>
      <b:Author>
        <b:NameList>
          <b:Person>
            <b:Last>Mooney</b:Last>
            <b:First>Linda</b:First>
            <b:Middle>A., Knox, D. and Schacht, C.</b:Middle>
          </b:Person>
        </b:NameList>
      </b:Author>
    </b:Author>
    <b:City>USA</b:City>
    <b:Publisher>Cengage Learning</b:Publisher>
    <b:RefOrder>11</b:RefOrder>
  </b:Source>
  <b:Source>
    <b:Tag>Sch97</b:Tag>
    <b:SourceType>Book</b:SourceType>
    <b:Guid>{DE372425-801E-4CC4-AAEA-4E5A48B0F6C6}</b:Guid>
    <b:Author>
      <b:Author>
        <b:NameList>
          <b:Person>
            <b:Last>Schaefer</b:Last>
            <b:First>R.</b:First>
            <b:Middle>T., and Lamm R. P.</b:Middle>
          </b:Person>
        </b:NameList>
      </b:Author>
    </b:Author>
    <b:Title>Sociology</b:Title>
    <b:Year>1997</b:Year>
    <b:City>New York</b:City>
    <b:Publisher>McGraw Hill</b:Publisher>
    <b:RefOrder>12</b:RefOrder>
  </b:Source>
  <b:Source>
    <b:Tag>Phi19</b:Tag>
    <b:SourceType>InternetSite</b:SourceType>
    <b:Guid>{88300BD7-74CB-4D76-A24E-FD6758F66A2E}</b:Guid>
    <b:Title>Philippine Statistics Authority</b:Title>
    <b:Year>2019</b:Year>
    <b:Author>
      <b:Author>
        <b:Corporate>Philippine Statistics Authority</b:Corporate>
      </b:Author>
    </b:Author>
    <b:InternetSiteTitle>Urban Population in the Philippines (Results of the 2015 Census of Population)</b:InternetSiteTitle>
    <b:Month>March</b:Month>
    <b:Day>21</b:Day>
    <b:URL>https://psa.gov.ph/content/urban-population-philippines-results-2015-census-population</b:URL>
    <b:RefOrder>1</b:RefOrder>
  </b:Source>
  <b:Source>
    <b:Tag>Dep</b:Tag>
    <b:SourceType>Report</b:SourceType>
    <b:Guid>{A67CC32C-FAC4-4DE2-B376-1C28E2F79990}</b:Guid>
    <b:Author>
      <b:Author>
        <b:Corporate>Department for International Development</b:Corporate>
      </b:Author>
    </b:Author>
    <b:Title>Sustainable Livelihoods Guidance Sheet</b:Title>
    <b:Year>n.d.</b:Year>
    <b:RefOrder>2</b:RefOrder>
  </b:Source>
  <b:Source>
    <b:Tag>Bod18</b:Tag>
    <b:SourceType>JournalArticle</b:SourceType>
    <b:Guid>{E8D07D58-CB17-4328-8A0E-7784C7C48968}</b:Guid>
    <b:Title>The community resilience challenge – a case study from Sweden.</b:Title>
    <b:JournalName>Reframing Urban Resilience Implementation</b:JournalName>
    <b:Year>2018</b:Year>
    <b:Author>
      <b:Author>
        <b:NameList>
          <b:Person>
            <b:Last>Bodland</b:Last>
            <b:First>Tove</b:First>
          </b:Person>
          <b:Person>
            <b:Last>Granberg</b:Last>
            <b:First>Mikael</b:First>
          </b:Person>
        </b:NameList>
      </b:Author>
    </b:Author>
    <b:RefOrder>3</b:RefOrder>
  </b:Source>
  <b:Source>
    <b:Tag>Cha10</b:Tag>
    <b:SourceType>JournalArticle</b:SourceType>
    <b:Guid>{4ACD1390-5A97-4561-A6BD-1AD7C9F7B57E}</b:Guid>
    <b:Title>Understanding CommunityResilience in the Context of National Health Security</b:Title>
    <b:JournalName>RAND Health</b:JournalName>
    <b:Year>2010</b:Year>
    <b:Author>
      <b:Author>
        <b:NameList>
          <b:Person>
            <b:Last>Chandra</b:Last>
            <b:First>Anita</b:First>
          </b:Person>
          <b:Person>
            <b:Last>Acosta</b:Last>
            <b:First>Joie</b:First>
          </b:Person>
          <b:Person>
            <b:Last>Meredith</b:Last>
            <b:First>Lisa</b:First>
          </b:Person>
          <b:Person>
            <b:Last>Sanches</b:Last>
            <b:First>Katherine</b:First>
          </b:Person>
          <b:Person>
            <b:Last>Stern</b:Last>
            <b:First>Stefanie</b:First>
          </b:Person>
          <b:Person>
            <b:Last>Uscher-Pines</b:Last>
            <b:First>Lori</b:First>
          </b:Person>
          <b:Person>
            <b:Last>Williams</b:Last>
            <b:First>Malcolm</b:First>
          </b:Person>
          <b:Person>
            <b:Last>Yeung</b:Last>
            <b:First>Douglas</b:First>
          </b:Person>
        </b:NameList>
      </b:Author>
    </b:Author>
    <b:RefOrder>4</b:RefOrder>
  </b:Source>
  <b:Source>
    <b:Tag>Lin07</b:Tag>
    <b:SourceType>JournalArticle</b:SourceType>
    <b:Guid>{935BEE54-E885-47C3-9BBE-19020583D5A1}</b:Guid>
    <b:Title>Urbanization and Slum Formation</b:Title>
    <b:Year>2007</b:Year>
    <b:JournalName>Journal of Urban Health</b:JournalName>
    <b:Author>
      <b:Author>
        <b:NameList>
          <b:Person>
            <b:Last>Ling Ooi</b:Last>
            <b:First>Giok</b:First>
          </b:Person>
          <b:Person>
            <b:Last>Hong Phua</b:Last>
            <b:First>Kai</b:First>
          </b:Person>
        </b:NameList>
      </b:Author>
    </b:Author>
    <b:RefOrder>5</b:RefOrder>
  </b:Source>
  <b:Source>
    <b:Tag>Moj13</b:Tag>
    <b:SourceType>JournalArticle</b:SourceType>
    <b:Guid>{116AC8F3-8485-4777-813E-586978F4A7F5}</b:Guid>
    <b:Title>Urbanization and Its Effetcs in the CALABARZON Area, Philippines</b:Title>
    <b:Year>2013</b:Year>
    <b:Author>
      <b:Author>
        <b:NameList>
          <b:Person>
            <b:Last>Mojares</b:Last>
            <b:Middle>G.</b:Middle>
            <b:First>Juvy</b:First>
          </b:Person>
        </b:NameList>
      </b:Author>
    </b:Author>
    <b:JournalName>Journal of Global Intelligence &amp; Policy</b:JournalName>
    <b:Pages>24-40</b:Pages>
    <b:RefOrder>6</b:RefOrder>
  </b:Source>
  <b:Source>
    <b:Tag>Osm05</b:Tag>
    <b:SourceType>JournalArticle</b:SourceType>
    <b:Guid>{7071D3FC-2D05-4746-B08C-B333B1E7B99A}</b:Guid>
    <b:Title>Sustainable livelihood approach for assessing community resilience to climate change: case studies from Sudan</b:Title>
    <b:JournalName>Assessments of Impacts and Adaptarions of Climare Change</b:JournalName>
    <b:Year>2005</b:Year>
    <b:Author>
      <b:Author>
        <b:NameList>
          <b:Person>
            <b:Last>Osman-Elasha</b:Last>
            <b:First>Balgis</b:First>
          </b:Person>
          <b:Person>
            <b:Last>Goutbi Elhassan</b:Last>
            <b:First>Nagmeldin</b:First>
          </b:Person>
          <b:Person>
            <b:Last>Ahmed</b:Last>
            <b:First>Hanafi</b:First>
          </b:Person>
          <b:Person>
            <b:Last>Zakieldin</b:Last>
            <b:First>Sumaya</b:First>
          </b:Person>
        </b:NameList>
      </b:Author>
    </b:Author>
    <b:RefOrder>7</b:RefOrder>
  </b:Source>
  <b:Source>
    <b:Tag>Bat12</b:Tag>
    <b:SourceType>Book</b:SourceType>
    <b:Guid>{5AC0EE93-582F-4B97-81C2-E9BD1B73864C}</b:Guid>
    <b:Title>M:Management</b:Title>
    <b:Year>2012</b:Year>
    <b:Publisher>McGraw-Hill Education</b:Publisher>
    <b:City>Irwin</b:City>
    <b:Edition>3</b:Edition>
    <b:Author>
      <b:Author>
        <b:NameList>
          <b:Person>
            <b:Last>Bateman</b:Last>
            <b:First>T</b:First>
          </b:Person>
          <b:Person>
            <b:Last>Snell</b:Last>
            <b:First>S</b:First>
          </b:Person>
        </b:NameList>
      </b:Author>
    </b:Author>
    <b:RefOrder>1</b:RefOrder>
  </b:Source>
  <b:Source>
    <b:Tag>Mar12</b:Tag>
    <b:SourceType>JournalArticle</b:SourceType>
    <b:Guid>{2E8B361C-D3B9-443D-BF26-A9547F3CA1ED}</b:Guid>
    <b:Title>The Impact of Telework on Organizational Cybersecurity during the COVID-19 Pandemic</b:Title>
    <b:JournalName>Management Research Review</b:JournalName>
    <b:Year>2012</b:Year>
    <b:Pages>602-616</b:Pages>
    <b:Volume>35</b:Volume>
    <b:Issue>7</b:Issue>
    <b:Author>
      <b:Author>
        <b:NameList>
          <b:Person>
            <b:Last>Martin</b:Last>
            <b:Middle>B</b:Middle>
            <b:First>H</b:First>
          </b:Person>
          <b:Person>
            <b:Last>Mac Donnell</b:Last>
            <b:First>R</b:First>
          </b:Person>
        </b:NameList>
      </b:Author>
    </b:Author>
    <b:RefOrder>4</b:RefOrder>
  </b:Source>
  <b:Source>
    <b:Tag>Gal21</b:Tag>
    <b:SourceType>JournalArticle</b:SourceType>
    <b:Guid>{5C23A928-4907-4589-911E-8E75A186BF82}</b:Guid>
    <b:Title>Assessment of Management Controlling in Pandemic times</b:Title>
    <b:JournalName>Sustainable Production and Consumption</b:JournalName>
    <b:Year>2021</b:Year>
    <b:Pages>58-71</b:Pages>
    <b:Volume>28</b:Volume>
    <b:Issue>1</b:Issue>
    <b:Author>
      <b:Author>
        <b:NameList>
          <b:Person>
            <b:Last>Galić</b:Last>
            <b:First>M</b:First>
          </b:Person>
          <b:Person>
            <b:Last>Biškupec</b:Last>
            <b:Middle>P</b:Middle>
            <b:First>P</b:First>
          </b:Person>
          <b:Person>
            <b:Last>Galić</b:Last>
            <b:First>M</b:First>
          </b:Person>
        </b:NameList>
      </b:Author>
    </b:Author>
    <b:RefOrder>5</b:RefOrder>
  </b:Source>
  <b:Source>
    <b:Tag>Kot18</b:Tag>
    <b:SourceType>JournalArticle</b:SourceType>
    <b:Guid>{91074A73-1CAF-4F88-B289-FFBBA43977D0}</b:Guid>
    <b:Title>Employee loyalty to the organization in the context of the form of employment</b:Title>
    <b:Year>2018</b:Year>
    <b:Author>
      <b:Author>
        <b:NameList>
          <b:Person>
            <b:Last>Kot-Radojewska</b:Last>
            <b:First>Magdalena</b:First>
          </b:Person>
          <b:Person>
            <b:Last>Timenko</b:Last>
            <b:Middle> V.</b:Middle>
            <b:First>Iryna </b:First>
          </b:Person>
        </b:NameList>
      </b:Author>
    </b:Author>
    <b:JournalName>Oeconomia Copernicana</b:JournalName>
    <b:Volume>9</b:Volume>
    <b:RefOrder>3</b:RefOrder>
  </b:Source>
  <b:Source>
    <b:Tag>Zub21</b:Tag>
    <b:SourceType>JournalArticle</b:SourceType>
    <b:Guid>{F495EE6B-A894-43D1-BFE7-6360C36072C5}</b:Guid>
    <b:Title>Organisational Behaviour during the Pandemic</b:Title>
    <b:Year>2021</b:Year>
    <b:Author>
      <b:Author>
        <b:NameList>
          <b:Person>
            <b:Last> Zubanov </b:Last>
            <b:Middle>M</b:Middle>
            <b:First>D</b:First>
          </b:Person>
          <b:Person>
            <b:Last> Zubanov </b:Last>
            <b:First>V</b:First>
          </b:Person>
          <b:Person>
            <b:Last> Pupavac </b:Last>
            <b:First>D</b:First>
          </b:Person>
          <b:Person>
            <b:Last> Potocnik </b:Last>
            <b:First>T</b:First>
          </b:Person>
        </b:NameList>
      </b:Author>
    </b:Author>
    <b:JournalName>Polish Journal of Management studies</b:JournalName>
    <b:Volume>24</b:Volume>
    <b:Issue>1</b:Issue>
    <b:DOI>10.17512/pjms.2021.24.1.04</b:DOI>
    <b:RefOrder>2</b:RefOrder>
  </b:Source>
  <b:Source>
    <b:Tag>Rag21</b:Tag>
    <b:SourceType>JournalArticle</b:SourceType>
    <b:Guid>{EFF8A72C-A8DD-45DA-9CDD-1CEDEFD64A39}</b:Guid>
    <b:Title>COVID-19 and the New Normal of Organizations and Employees: An Overview</b:Title>
    <b:Year>2021</b:Year>
    <b:JournalName>Sustainability</b:JournalName>
    <b:Volume>13</b:Volume>
    <b:Issue>11942</b:Issue>
    <b:DOI>10.3390/su132111942</b:DOI>
    <b:Author>
      <b:Author>
        <b:NameList>
          <b:Person>
            <b:Last>Raghavan,</b:Last>
            <b:First>A</b:First>
          </b:Person>
          <b:Person>
            <b:Last>Demircioglu</b:Last>
            <b:Middle>A</b:Middle>
            <b:First>M</b:First>
          </b:Person>
          <b:Person>
            <b:Last>Orazgaliyev</b:Last>
            <b:First>S</b:First>
          </b:Person>
        </b:NameList>
      </b:Author>
    </b:Author>
    <b:RefOrder>3</b:RefOrder>
  </b:Source>
  <b:Source>
    <b:Tag>Kim21</b:Tag>
    <b:SourceType>JournalArticle</b:SourceType>
    <b:Guid>{0CC281E2-A34D-436A-810B-BA9EEE8C7364}</b:Guid>
    <b:Title>Supervision of Telework: A Key to Organizational Performance</b:Title>
    <b:JournalName>The American Review of Public Administration</b:JournalName>
    <b:Year>2021</b:Year>
    <b:Pages>263-277</b:Pages>
    <b:Volume>51</b:Volume>
    <b:Issue>4</b:Issue>
    <b:Author>
      <b:Author>
        <b:NameList>
          <b:Person>
            <b:Last>Kim</b:Last>
            <b:First>T</b:First>
          </b:Person>
          <b:Person>
            <b:Last> Mullins</b:Last>
            <b:Middle>B</b:Middle>
            <b:First>L</b:First>
          </b:Person>
          <b:Person>
            <b:Last>Yoon</b:Last>
            <b:First>T</b:First>
          </b:Person>
        </b:NameList>
      </b:Author>
    </b:Author>
    <b:DOI>10.1177/0275074021992058</b:DOI>
    <b:RefOrder>6</b:RefOrder>
  </b:Source>
  <b:Source>
    <b:Tag>Sah19</b:Tag>
    <b:SourceType>JournalArticle</b:SourceType>
    <b:Guid>{E347681B-7C73-4540-AD7A-86049DE904D2}</b:Guid>
    <b:Title>Exploring entrepreneurial orientation and intentions among technical university students: Role of contextual antecedents</b:Title>
    <b:Year>2019</b:Year>
    <b:JournalName>Education + Training</b:JournalName>
    <b:Pages>719-736</b:Pages>
    <b:Author>
      <b:Author>
        <b:NameList>
          <b:Person>
            <b:Last>Sahoo</b:Last>
            <b:First>S</b:First>
          </b:Person>
          <b:Person>
            <b:Last>Panda</b:Last>
            <b:Middle>K</b:Middle>
            <b:First>R</b:First>
          </b:Person>
        </b:NameList>
      </b:Author>
    </b:Author>
    <b:Volume>61</b:Volume>
    <b:Issue>6</b:Issue>
    <b:DOI>org/10.1108/ET-11-2018-0247</b:DOI>
    <b:RefOrder>7</b:RefOrder>
  </b:Source>
  <b:Source>
    <b:Tag>Iss18</b:Tag>
    <b:SourceType>JournalArticle</b:SourceType>
    <b:Guid>{FB445141-F422-496E-92DA-E4C441AF47CD}</b:Guid>
    <b:Title>A Review of the Entrepreneurship Ecosystem of Oman</b:Title>
    <b:JournalName>International Journal of Professional Management</b:JournalName>
    <b:Year>2018</b:Year>
    <b:Author>
      <b:Author>
        <b:NameList>
          <b:Person>
            <b:Last> Issa Ala eddin </b:Last>
            <b:First>M</b:First>
          </b:Person>
          <b:Person>
            <b:Last>Thomas</b:Last>
            <b:Middle>J</b:Middle>
            <b:First>B</b:First>
          </b:Person>
        </b:NameList>
      </b:Author>
    </b:Author>
    <b:RefOrder>8</b:RefOrder>
  </b:Source>
  <b:Source>
    <b:Tag>TuB21</b:Tag>
    <b:SourceType>JournalArticle</b:SourceType>
    <b:Guid>{1C979948-08FE-46E8-BE9A-A7D65F8858BF}</b:Guid>
    <b:Title>Graduate Students’ Behavioral Intention towards Social Entrepreneurship: Role of Social Vision, Innovativeness, Social Proactiveness, and Risk Taking</b:Title>
    <b:JournalName>Sustainability</b:JournalName>
    <b:Year>2021</b:Year>
    <b:Pages>13-36</b:Pages>
    <b:Author>
      <b:Author>
        <b:NameList>
          <b:Person>
            <b:Last>Tu</b:Last>
            <b:First>B</b:First>
          </b:Person>
          <b:Person>
            <b:Last>Bhowmik</b:Last>
            <b:First>R</b:First>
          </b:Person>
          <b:Person>
            <b:Last>Hasan</b:Last>
            <b:Middle>K</b:Middle>
            <b:First>M</b:First>
          </b:Person>
          <b:Person>
            <b:Last>Asheq</b:Last>
            <b:Middle>A</b:Middle>
            <b:First>A</b:First>
          </b:Person>
          <b:Person>
            <b:Last>Rahaman</b:Last>
            <b:Middle>A</b:Middle>
            <b:First>M</b:First>
          </b:Person>
        </b:NameList>
      </b:Author>
    </b:Author>
    <b:DOI>org/10.3390/su13116386</b:DOI>
    <b:RefOrder>9</b:RefOrder>
  </b:Source>
  <b:Source>
    <b:Tag>Mis15</b:Tag>
    <b:SourceType>Book</b:SourceType>
    <b:Guid>{6DA59FD3-23D2-4BAD-B47A-D5A137DC7204}</b:Guid>
    <b:Title>Principles of Management</b:Title>
    <b:Year>2015</b:Year>
    <b:Publisher>Knowledge Management and Research Organization</b:Publisher>
    <b:Author>
      <b:Author>
        <b:NameList>
          <b:Person>
            <b:Last>Misra</b:Last>
            <b:First>R</b:First>
          </b:Person>
        </b:NameList>
      </b:Author>
    </b:Author>
    <b:RefOrder>10</b:RefOrder>
  </b:Source>
  <b:Source>
    <b:Tag>Sne21</b:Tag>
    <b:SourceType>InternetSite</b:SourceType>
    <b:Guid>{05CEC769-62D0-40AB-B55D-869E39EF6F8A}</b:Guid>
    <b:Title>Beyond coronavirus: The path to the next normal</b:Title>
    <b:Year>2021</b:Year>
    <b:Author>
      <b:Author>
        <b:NameList>
          <b:Person>
            <b:Last>Sneader</b:Last>
            <b:First>k</b:First>
          </b:Person>
          <b:Person>
            <b:Last> Singhal</b:Last>
            <b:First>S</b:First>
          </b:Person>
        </b:NameList>
      </b:Author>
    </b:Author>
    <b:URL>https://www. mckinsey.com/industries/healthcare-systems- and- services</b:URL>
    <b:RefOrder>11</b:RefOrder>
  </b:Source>
  <b:Source>
    <b:Tag>Gup21</b:Tag>
    <b:SourceType>JournalArticle</b:SourceType>
    <b:Guid>{13E8B78F-07C7-4D27-9D79-1FCD79AC8B64}</b:Guid>
    <b:Title>Mapping intellectual structure and sustainability claims of sharing economy research –A literature review.</b:Title>
    <b:Year>2021</b:Year>
    <b:JournalName>Sustainability</b:JournalName>
    <b:Pages>347-362</b:Pages>
    <b:Volume>25</b:Volume>
    <b:Author>
      <b:Author>
        <b:NameList>
          <b:Person>
            <b:Last>Gupta</b:Last>
            <b:First>P</b:First>
          </b:Person>
          <b:Person>
            <b:Last>Chauhan</b:Last>
            <b:First>S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137A9616-A963-4A54-B065-B0AC4F9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Velasco</dc:creator>
  <cp:keywords/>
  <dc:description/>
  <cp:lastModifiedBy>Reviewer </cp:lastModifiedBy>
  <cp:revision>87</cp:revision>
  <cp:lastPrinted>2022-02-27T17:34:00Z</cp:lastPrinted>
  <dcterms:created xsi:type="dcterms:W3CDTF">2021-04-05T10:38:00Z</dcterms:created>
  <dcterms:modified xsi:type="dcterms:W3CDTF">2023-03-27T14:30:00Z</dcterms:modified>
</cp:coreProperties>
</file>